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jc w:val="center"/>
        <w:rPr>
          <w:rStyle w:val="Ei mitään"/>
          <w:rFonts w:ascii="Calibri" w:cs="Calibri" w:hAnsi="Calibri" w:eastAsia="Calibri"/>
          <w:b w:val="1"/>
          <w:bCs w:val="1"/>
          <w:sz w:val="48"/>
          <w:szCs w:val="48"/>
        </w:rPr>
      </w:pPr>
      <w:r>
        <w:rPr>
          <w:rStyle w:val="Ei mitään"/>
          <w:rFonts w:ascii="Calibri" w:cs="Calibri" w:hAnsi="Calibri" w:eastAsia="Calibri"/>
          <w:b w:val="1"/>
          <w:bCs w:val="1"/>
          <w:sz w:val="48"/>
          <w:szCs w:val="48"/>
          <w:rtl w:val="0"/>
          <w:lang w:val="es-ES_tradnl"/>
        </w:rPr>
        <w:t>KIINTEIST</w:t>
      </w:r>
      <w:r>
        <w:rPr>
          <w:rStyle w:val="Ei mitään"/>
          <w:rFonts w:ascii="Calibri" w:cs="Calibri" w:hAnsi="Calibri" w:eastAsia="Calibri"/>
          <w:b w:val="1"/>
          <w:bCs w:val="1"/>
          <w:sz w:val="48"/>
          <w:szCs w:val="48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b w:val="1"/>
          <w:bCs w:val="1"/>
          <w:sz w:val="48"/>
          <w:szCs w:val="48"/>
          <w:rtl w:val="0"/>
          <w:lang w:val="es-ES_tradnl"/>
        </w:rPr>
        <w:t>N</w:t>
      </w:r>
    </w:p>
    <w:p>
      <w:pPr>
        <w:pStyle w:val="Normaali"/>
        <w:spacing w:line="360" w:lineRule="auto"/>
        <w:jc w:val="center"/>
        <w:rPr>
          <w:rStyle w:val="Ei mitään"/>
          <w:rFonts w:ascii="Calibri" w:cs="Calibri" w:hAnsi="Calibri" w:eastAsia="Calibri"/>
          <w:b w:val="1"/>
          <w:bCs w:val="1"/>
          <w:sz w:val="48"/>
          <w:szCs w:val="48"/>
        </w:rPr>
      </w:pPr>
      <w:r>
        <w:rPr>
          <w:rStyle w:val="Ei mitään"/>
          <w:rFonts w:ascii="Calibri" w:cs="Calibri" w:hAnsi="Calibri" w:eastAsia="Calibri"/>
          <w:b w:val="1"/>
          <w:bCs w:val="1"/>
          <w:sz w:val="48"/>
          <w:szCs w:val="48"/>
          <w:rtl w:val="0"/>
          <w:lang w:val="es-ES_tradnl"/>
        </w:rPr>
        <w:t>KAUPPAKIRJA</w:t>
      </w:r>
    </w:p>
    <w:p>
      <w:pPr>
        <w:pStyle w:val="Normaali"/>
        <w:spacing w:line="360" w:lineRule="auto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ali"/>
        <w:spacing w:line="360" w:lineRule="auto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jc w:val="center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>SOPIMUSMALLIN SINULLE TARJOAA:</w:t>
      </w:r>
    </w:p>
    <w:p>
      <w:pPr>
        <w:pStyle w:val="Normaali"/>
        <w:spacing w:line="360" w:lineRule="auto"/>
        <w:jc w:val="center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1761132</wp:posOffset>
            </wp:positionH>
            <wp:positionV relativeFrom="line">
              <wp:posOffset>195579</wp:posOffset>
            </wp:positionV>
            <wp:extent cx="2221945" cy="406898"/>
            <wp:effectExtent l="0" t="0" r="0" b="0"/>
            <wp:wrapThrough wrapText="bothSides" distL="152400" distR="152400">
              <wp:wrapPolygon edited="1">
                <wp:start x="21" y="115"/>
                <wp:lineTo x="21" y="806"/>
                <wp:lineTo x="865" y="904"/>
                <wp:lineTo x="1603" y="4953"/>
                <wp:lineTo x="865" y="4838"/>
                <wp:lineTo x="865" y="10828"/>
                <wp:lineTo x="1772" y="10597"/>
                <wp:lineTo x="2025" y="9445"/>
                <wp:lineTo x="2088" y="7257"/>
                <wp:lineTo x="1920" y="5529"/>
                <wp:lineTo x="1603" y="4953"/>
                <wp:lineTo x="865" y="904"/>
                <wp:lineTo x="2004" y="1037"/>
                <wp:lineTo x="2510" y="2304"/>
                <wp:lineTo x="2805" y="4147"/>
                <wp:lineTo x="2953" y="6911"/>
                <wp:lineTo x="2869" y="10482"/>
                <wp:lineTo x="2573" y="12786"/>
                <wp:lineTo x="2236" y="13822"/>
                <wp:lineTo x="3059" y="21655"/>
                <wp:lineTo x="2067" y="21540"/>
                <wp:lineTo x="1371" y="14859"/>
                <wp:lineTo x="865" y="14859"/>
                <wp:lineTo x="865" y="21655"/>
                <wp:lineTo x="21" y="21655"/>
                <wp:lineTo x="21" y="806"/>
                <wp:lineTo x="21" y="115"/>
                <wp:lineTo x="3860" y="115"/>
                <wp:lineTo x="3860" y="806"/>
                <wp:lineTo x="6434" y="806"/>
                <wp:lineTo x="6434" y="4838"/>
                <wp:lineTo x="4704" y="4838"/>
                <wp:lineTo x="4704" y="9100"/>
                <wp:lineTo x="6244" y="9100"/>
                <wp:lineTo x="6244" y="13131"/>
                <wp:lineTo x="4704" y="13131"/>
                <wp:lineTo x="4704" y="17508"/>
                <wp:lineTo x="5843" y="17739"/>
                <wp:lineTo x="5463" y="21655"/>
                <wp:lineTo x="3860" y="21655"/>
                <wp:lineTo x="3860" y="806"/>
                <wp:lineTo x="3860" y="115"/>
                <wp:lineTo x="8332" y="115"/>
                <wp:lineTo x="8332" y="806"/>
                <wp:lineTo x="9366" y="921"/>
                <wp:lineTo x="7362" y="21655"/>
                <wp:lineTo x="6349" y="21655"/>
                <wp:lineTo x="8332" y="806"/>
                <wp:lineTo x="8332" y="115"/>
                <wp:lineTo x="10273" y="115"/>
                <wp:lineTo x="10273" y="806"/>
                <wp:lineTo x="11180" y="7487"/>
                <wp:lineTo x="12002" y="806"/>
                <wp:lineTo x="12909" y="806"/>
                <wp:lineTo x="12909" y="21655"/>
                <wp:lineTo x="12066" y="21540"/>
                <wp:lineTo x="12045" y="8985"/>
                <wp:lineTo x="11180" y="15089"/>
                <wp:lineTo x="10990" y="14283"/>
                <wp:lineTo x="10230" y="8869"/>
                <wp:lineTo x="10230" y="21655"/>
                <wp:lineTo x="9387" y="21540"/>
                <wp:lineTo x="9429" y="9445"/>
                <wp:lineTo x="10273" y="806"/>
                <wp:lineTo x="10273" y="115"/>
                <wp:lineTo x="14998" y="115"/>
                <wp:lineTo x="14998" y="691"/>
                <wp:lineTo x="15398" y="746"/>
                <wp:lineTo x="15398" y="7026"/>
                <wp:lineTo x="14977" y="13131"/>
                <wp:lineTo x="15778" y="13131"/>
                <wp:lineTo x="15398" y="7026"/>
                <wp:lineTo x="15398" y="746"/>
                <wp:lineTo x="15820" y="806"/>
                <wp:lineTo x="17234" y="21655"/>
                <wp:lineTo x="16327" y="21425"/>
                <wp:lineTo x="16052" y="17163"/>
                <wp:lineTo x="14702" y="17163"/>
                <wp:lineTo x="14428" y="21655"/>
                <wp:lineTo x="13563" y="21425"/>
                <wp:lineTo x="14998" y="691"/>
                <wp:lineTo x="14998" y="115"/>
                <wp:lineTo x="17613" y="115"/>
                <wp:lineTo x="17613" y="806"/>
                <wp:lineTo x="18605" y="921"/>
                <wp:lineTo x="19259" y="7257"/>
                <wp:lineTo x="19912" y="806"/>
                <wp:lineTo x="20841" y="921"/>
                <wp:lineTo x="19744" y="10712"/>
                <wp:lineTo x="20018" y="13592"/>
                <wp:lineTo x="20904" y="21655"/>
                <wp:lineTo x="19912" y="21425"/>
                <wp:lineTo x="19216" y="14859"/>
                <wp:lineTo x="18499" y="21655"/>
                <wp:lineTo x="17571" y="21655"/>
                <wp:lineTo x="18710" y="10943"/>
                <wp:lineTo x="17613" y="806"/>
                <wp:lineTo x="17613" y="115"/>
                <wp:lineTo x="21220" y="115"/>
                <wp:lineTo x="21389" y="256"/>
                <wp:lineTo x="21389" y="461"/>
                <wp:lineTo x="21305" y="506"/>
                <wp:lineTo x="21305" y="691"/>
                <wp:lineTo x="21431" y="921"/>
                <wp:lineTo x="21431" y="2304"/>
                <wp:lineTo x="21452" y="2534"/>
                <wp:lineTo x="21389" y="2534"/>
                <wp:lineTo x="21326" y="1728"/>
                <wp:lineTo x="21262" y="1843"/>
                <wp:lineTo x="21220" y="2534"/>
                <wp:lineTo x="21220" y="806"/>
                <wp:lineTo x="21262" y="749"/>
                <wp:lineTo x="21326" y="1037"/>
                <wp:lineTo x="21262" y="1037"/>
                <wp:lineTo x="21262" y="1497"/>
                <wp:lineTo x="21389" y="1382"/>
                <wp:lineTo x="21326" y="1037"/>
                <wp:lineTo x="21262" y="749"/>
                <wp:lineTo x="21305" y="691"/>
                <wp:lineTo x="21305" y="506"/>
                <wp:lineTo x="21178" y="576"/>
                <wp:lineTo x="21094" y="1958"/>
                <wp:lineTo x="21241" y="2880"/>
                <wp:lineTo x="21473" y="2649"/>
                <wp:lineTo x="21558" y="1382"/>
                <wp:lineTo x="21431" y="461"/>
                <wp:lineTo x="21389" y="461"/>
                <wp:lineTo x="21389" y="256"/>
                <wp:lineTo x="21495" y="346"/>
                <wp:lineTo x="21600" y="1037"/>
                <wp:lineTo x="21558" y="2534"/>
                <wp:lineTo x="21431" y="3110"/>
                <wp:lineTo x="21136" y="2880"/>
                <wp:lineTo x="21030" y="1382"/>
                <wp:lineTo x="21178" y="230"/>
                <wp:lineTo x="21220" y="115"/>
                <wp:lineTo x="21" y="115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945" cy="4068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ali"/>
        <w:spacing w:line="360" w:lineRule="auto"/>
        <w:sectPr>
          <w:headerReference w:type="default" r:id="rId5"/>
          <w:footerReference w:type="default" r:id="rId6"/>
          <w:pgSz w:w="11900" w:h="16840" w:orient="portrait"/>
          <w:pgMar w:top="1984" w:right="1133" w:bottom="3351" w:left="1417" w:header="708" w:footer="142"/>
          <w:bidi w:val="0"/>
        </w:sectPr>
      </w:pPr>
    </w:p>
    <w:p>
      <w:pPr>
        <w:pStyle w:val="Normaali"/>
        <w:spacing w:line="36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ali"/>
        <w:spacing w:line="36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>KAUPPAKIRJA</w:t>
      </w:r>
    </w:p>
    <w:p>
      <w:pPr>
        <w:pStyle w:val="Normaali"/>
        <w:spacing w:line="36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ali"/>
        <w:spacing w:line="36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>1. KAUPAN OSAPUOLET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  <w:tab/>
        <w:tab/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Matti Juhani Myyj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</w:rPr>
        <w:tab/>
        <w:tab/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Myyj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2</w:t>
        <w:tab/>
        <w:tab/>
        <w:t>Myyj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3</w:t>
      </w:r>
      <w:r>
        <w:rPr>
          <w:rStyle w:val="Ei mitään"/>
          <w:rFonts w:ascii="Calibri" w:cs="Calibri" w:hAnsi="Calibri" w:eastAsia="Calibri"/>
        </w:rPr>
        <w:tab/>
        <w:tab/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SOTU</w:t>
        <w:tab/>
        <w:tab/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123456-xxx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Osoite</w:t>
        <w:tab/>
        <w:tab/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Myyj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nkatu 4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Omistusosuus</w:t>
        <w:tab/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100%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My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hemmin yhdess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'Myyj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'.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Ostaja </w:t>
        <w:tab/>
        <w:tab/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Ossi Aleksi Ostaja</w:t>
      </w:r>
      <w:r>
        <w:rPr>
          <w:rStyle w:val="Ei mitään"/>
          <w:rFonts w:ascii="Calibri" w:cs="Calibri" w:hAnsi="Calibri" w:eastAsia="Calibri"/>
        </w:rPr>
        <w:tab/>
        <w:tab/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Ostaja2</w:t>
        <w:tab/>
        <w:tab/>
        <w:t>Ostaja3</w:t>
        <w:tab/>
      </w:r>
      <w:r>
        <w:rPr>
          <w:rStyle w:val="Ei mitään"/>
          <w:rFonts w:ascii="Calibri" w:cs="Calibri" w:hAnsi="Calibri" w:eastAsia="Calibri"/>
        </w:rPr>
        <w:tab/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SOTU</w:t>
        <w:tab/>
        <w:tab/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123456-xxx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Osoite</w:t>
        <w:tab/>
        <w:tab/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Ostajankatu 11 a 5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My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hemmin yhdess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'Ostaja'.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Suostumuksen antaja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(Esim. Aviopuoliso)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SOTU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Osoite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>2.KAUPAN KOHDE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>2.1. Kiinteist</w:t>
      </w: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 xml:space="preserve">ö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tunnus: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(v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liviivallisessa muodossa 123-456-78-9)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(Selite kiinteist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n sijainnista ja kiinteist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n mahdollisista rakennuksista) Esim. Yksi nelj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sosa X kunnan Y kyl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ss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sijaitsevasta Z nimisest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tilasta rekisteri n:o 1: 234 rakennuksineen ja liittymineen. Kiinteist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ll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oleva paritalo sijaitsee osoitteessa Myyj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nkatu 4, 00100, Helsinki.</w:t>
      </w:r>
    </w:p>
    <w:p>
      <w:pPr>
        <w:pStyle w:val="Normaali"/>
        <w:spacing w:line="36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ali"/>
        <w:spacing w:line="36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 xml:space="preserve">2.2. Pinta-ala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b w:val="1"/>
          <w:bCs w:val="1"/>
          <w:color w:val="ff0000"/>
          <w:u w:color="ff0000"/>
          <w:rtl w:val="0"/>
          <w:lang w:val="es-ES_tradnl"/>
        </w:rPr>
        <w:t>Valitse a / b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a)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Tilan pinta-ala on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pp.kk.vvvv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p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tyn 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rekisteriotteen mukaan ________ 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²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.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b)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Tontin pinta-ala on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pp.kk.vvvv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p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tyn 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rekisteriotteen mukaan ________ 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²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. 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b w:val="1"/>
          <w:bCs w:val="1"/>
          <w:color w:val="ff0000"/>
          <w:u w:color="ff0000"/>
          <w:rtl w:val="0"/>
          <w:lang w:val="es-ES_tradnl"/>
        </w:rPr>
        <w:t>Valitse Kyll</w:t>
      </w:r>
      <w:r>
        <w:rPr>
          <w:rStyle w:val="Ei mitään"/>
          <w:rFonts w:ascii="Calibri" w:cs="Calibri" w:hAnsi="Calibri" w:eastAsia="Calibri"/>
          <w:b w:val="1"/>
          <w:bCs w:val="1"/>
          <w:color w:val="ff0000"/>
          <w:u w:color="ff0000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b w:val="1"/>
          <w:bCs w:val="1"/>
          <w:color w:val="ff0000"/>
          <w:u w:color="ff0000"/>
          <w:rtl w:val="0"/>
          <w:lang w:val="es-ES_tradnl"/>
        </w:rPr>
        <w:t>/ Ei</w:t>
      </w: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ö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sis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asuinrakennuksen:  Kyll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/ Ei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Asuinrakennuksen pinta-ala on rakennuslupa-asiakirjojen mukaan yhteens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_________m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²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. 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(Jos asuinrakennus ei ole tarkistusmitattu)</w:t>
      </w: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Asuinrakennuksen pinta-aloja ei ole tarkistusmitattu, vaan ne ovat suuntaa antavia. Kaupan osapuolet toteavat, ett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mik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li kauppakirjassa mainittujen pinta-alojen todetaan 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h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isess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rin poikkeavan todellisista pinta-aloista, eroavaisuudella ei ole vaikutusta kauppahintaan.</w:t>
      </w: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(Jos asuinrakennus on tarkistusmitattu)</w:t>
      </w: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Asuinrakennuksen pinta-ala on tarkistusmitattu p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r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pp.kk.vvvv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insin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ritoimisto X:n toimesta.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 xml:space="preserve">2.3. Kaavoitustilanne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b w:val="1"/>
          <w:bCs w:val="1"/>
          <w:color w:val="ff0000"/>
          <w:u w:color="ff0000"/>
          <w:rtl w:val="0"/>
          <w:lang w:val="es-ES_tradnl"/>
        </w:rPr>
        <w:t>Valitse Kyll</w:t>
      </w:r>
      <w:r>
        <w:rPr>
          <w:rStyle w:val="Ei mitään"/>
          <w:rFonts w:ascii="Calibri" w:cs="Calibri" w:hAnsi="Calibri" w:eastAsia="Calibri"/>
          <w:b w:val="1"/>
          <w:bCs w:val="1"/>
          <w:color w:val="ff0000"/>
          <w:u w:color="ff0000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b w:val="1"/>
          <w:bCs w:val="1"/>
          <w:color w:val="ff0000"/>
          <w:u w:color="ff0000"/>
          <w:rtl w:val="0"/>
          <w:lang w:val="es-ES_tradnl"/>
        </w:rPr>
        <w:t>/ Ei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Alueella asemakaava: Kyll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/ Ei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Alueella asemakaavaa: Kyll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/ Ei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Alueella rakennuskaava: Kyll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/ Ei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Alueella rantakaava: Kyll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/ Ei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 xml:space="preserve">2.4. Tarpeisto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b w:val="1"/>
          <w:bCs w:val="1"/>
          <w:color w:val="ff0000"/>
          <w:u w:color="ff0000"/>
          <w:rtl w:val="0"/>
          <w:lang w:val="es-ES_tradnl"/>
        </w:rPr>
        <w:t>Valitse a / b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a)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kuuluva tarpeisto siirtyy ostajalle sen mukaisena kuin se oli ostajan tutustuessa 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n.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b)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Ostaja ja 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ovat sopineet kesken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normaalisti 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kuuluvan tarpeiston osalta, ett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saa pit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seuraavat tarpeistoesineet: (selite) .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huolehtii tarpeistoesineiden pois kuljettamisesta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pp.kk.vvvv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menness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.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maksaa vakiokorvauksena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00,00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euroa jokaiselta alkavalta viikolta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pp.kk.vvvv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alkaen, kunnes 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on kuljettanut edell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mainitut tarpeistoesineet pois. 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 xml:space="preserve">2.5. Rakennusten kunto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Valitse yksi + kirjoita selite rakennusten kunnosta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a)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Rakennukset ovat erinomaisessa kunnossa. (selite)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b)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Rakennukset ovat hyv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ss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kunnossa. (selite)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c)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Rakennukset ovat tyydytt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ss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kunnossa. (selite)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d)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Rakennukset ovat huonossa kunnossa.  (selite)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e)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Rakennukset myyd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purkukuntoisena. (selite)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(Mainitse lis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ksi, jos rakennuksia on remontoitu tai  jos rakennuksia myyd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n remontoitavassa kunnossa).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>3. KAUPAN EHDOT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 xml:space="preserve">3.1. Kauppahinta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Kauppahinta on satanelj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kymment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viisituhatta euroa (145.000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€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). Kauppahinta jakaantuu seuraavasti 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ja sill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sijaitsevan my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s kaupan kohteena olevan paritalon kesken: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osuus on satatuhatta euroa (100.000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€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) ,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Paritalon osuus on nelj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kymment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tuhatta euroa (40.000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€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),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Kaukol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mp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liittym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osuus on kaksituhatta (2.000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€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) euroa,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hk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liittym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osuus on tuhat (1.000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€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) euroa ja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Irtaimiston arvo kauppahinnasta on kaksituhatta (2.000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€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) euroa. 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 xml:space="preserve">3.2. Maksuehdot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Koko kauppahinta maksetaan k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teisell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kaupantekohetkell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ja kuitataan maksetuksi 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n kauppakirjan allekirjoituksin. 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(Jos maksettu k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sirahaa)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Edell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mainittuun kauppahintaan sis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ltyy k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sirahana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pp.kk.vvvv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maksettu _________ euroa.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 xml:space="preserve">3.3. Omistusoikeuden siirtyminen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Omistusoikeus kaupan kohteeseen siirtyy ostajalle kaupantekohetkell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. 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 xml:space="preserve">3.4. Hallintaoikeuden siirtyminen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Valitse a / b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a)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Hallintaoikeus kaupan kohteeseen siirtyy ostajalle kaupantekohetkell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.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b)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Hallintaoikeus kaupan kohteeseen siirtyy ostajalle viimeist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n 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pp.kk.vvvv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. 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Mik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li hallintaoikeuden luovutus ostajalle viiv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styy 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johtuvasta syyst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, maksaa 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ostajalle viiv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styksest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johtuvana korvauksena ________ euroa kultakin alkavalta viiv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stysviikolta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pp.kk.vvvv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lukien kaupan kohteen vapautumisp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n asti.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(Jos Kaupan kohde on vuokralla my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s kaupantekohetken j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lkeen)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Kaupan kohde on vuokrattu vuokrasopimuksella. Ostaja saa vuokratuoton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pp.kk.vvvv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alkaen. 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 xml:space="preserve">3.5. Rasitukset ja rasitteet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(Jos kiinteist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ö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on kiinnitetty)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n kohdistuu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pp.kk.vvvv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p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tyst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rasitustodistuksesta ilmenev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t yhteens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2600"/>
          <w:rtl w:val="0"/>
        </w:rPr>
        <w:t>xx</w:t>
      </w:r>
      <w:r>
        <w:rPr>
          <w:rStyle w:val="Ei mitään"/>
          <w:rFonts w:ascii="Calibri" w:cs="Calibri" w:hAnsi="Calibri" w:eastAsia="Calibri"/>
          <w:color w:val="ff2600"/>
          <w:u w:color="ff0000"/>
          <w:rtl w:val="0"/>
          <w:lang w:val="es-ES_tradnl"/>
        </w:rPr>
        <w:t>.</w:t>
      </w:r>
      <w:r>
        <w:rPr>
          <w:rStyle w:val="Ei mitään"/>
          <w:rFonts w:ascii="Calibri" w:cs="Calibri" w:hAnsi="Calibri" w:eastAsia="Calibri"/>
          <w:color w:val="ff2600"/>
          <w:u w:color="ff0000"/>
          <w:rtl w:val="0"/>
        </w:rPr>
        <w:t>xx</w:t>
      </w:r>
      <w:r>
        <w:rPr>
          <w:rStyle w:val="Ei mitään"/>
          <w:rFonts w:ascii="Calibri" w:cs="Calibri" w:hAnsi="Calibri" w:eastAsia="Calibri"/>
          <w:color w:val="ff2600"/>
          <w:rtl w:val="0"/>
          <w:lang w:val="es-ES_tradnl"/>
        </w:rPr>
        <w:t xml:space="preserve">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euron suuruiset kiinnitykset yhteens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X kappaletta. 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vakuuttaa ja vastaa siit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, ett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, eiv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t rasita mitk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muut kiinnitykset, velvoitteet tai muut rasitukset kuin edell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mainitut panttikirjat. 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luovuttaa mahdolliset panttikirjat korvauksetta ostajalle, joka kuittaa ne vastaanotetuiksi 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n kauppakirjan allekirjoituksin. 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vakuuttaa ja vastaa siit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, ett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kohteeseen ei kohdistu muita rasitteita, oikeuksia ja osuuksia yhteisiin alueisiin, kuin mit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pp.kk.vvvv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p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tyst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rekisterinotteesta ilmenee. 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>3.6. Kiinteist</w:t>
      </w: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>st</w:t>
      </w: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 xml:space="preserve">aiheutuvat kustannukset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vastaa 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hoito- ja yll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pitokustannuksista hallintaoikeuden siirtymisp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asti, mink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lkeen niist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vastaa ostaja.</w:t>
      </w:r>
    </w:p>
    <w:p>
      <w:pPr>
        <w:pStyle w:val="Normaali"/>
        <w:spacing w:line="36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vastaa kaikista kaupan kohteeseen kohdistuvista veroista ja muista julkisoikeudellisista maksuista: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Valitse a / b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a)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omistusoikeuden siirtymisp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n asti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b)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hallintaoikeuden siirtymisp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n asti. 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lkeiselt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ajalta kaupan kohteeseen kohdistuvista veroista ja muista julkisoikeudellisista maksuista vastaa ostaja. 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 xml:space="preserve">3.7. Vaaranvastuu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Valitse a / b</w:t>
      </w: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a)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vastaa 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lle aiheutuvasta vahingosta omistusoikeuden siirtymisp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asti,</w:t>
      </w: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jonka 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lkeen vaaranvastuu siirtyy ostajalle. 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pit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oman 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- ja palovakuutuksensa voimassa vaaranvastuun siirtymishetkeen asti. Ostaja vakuuttaa 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siit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eteenp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in.</w:t>
      </w:r>
    </w:p>
    <w:p>
      <w:pPr>
        <w:pStyle w:val="Normaali"/>
        <w:suppressAutoHyphens w:val="0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b)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vastaa 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lle aiheutuvasta vahingosta hallintaoikeuden siirtymisp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asti, jonka 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lkeen vaaranvastuu siirtyy ostajalle. 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pit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oman 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- ja palovakuutuksensa voimassa vaaranvastuun siirtymishetkeen asti. Ostaja vakuuttaa 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siit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eteenp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in.</w:t>
      </w:r>
    </w:p>
    <w:p>
      <w:pPr>
        <w:pStyle w:val="Normaali"/>
        <w:suppressAutoHyphens w:val="0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Vaaranvastuulla tarkoitetaan vastuuta vahingosta, joka kaupan tekemisen 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lkeen aiheutuu</w:t>
      </w: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lle tulipalon, myrskyn, vahingonteon tai muun kaupan osapuolista riippumattoman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syyn vuoksi.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 xml:space="preserve">3.8. Irtain omaisuus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Valitse a / b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a)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kaupan yhteydess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ei ole myyty eik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luovutettu irtainta omaisuutta, eik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sellaisesta ole tehty eri sopimustakaan.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b)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kaupan yhteydess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myyd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n seuraava irtaimisto: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(kirjoita luettelo 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h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n: Huom. tarpeisto ja ainesosat eiv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t ole irtaimistoa vaan kuuluvat kiinte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sti kaupan kohteeseen ja siten varainsiirtoveron perusteeseen).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Esineen laatu, hankintavuosi, esineen perusteltu arvo kaupantekohetkell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.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Irtaimiston arvo kauppahinnasta on yhteens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2.000 euroa. 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 xml:space="preserve">3.9. Kaupan kohteeseen tutustuminen </w:t>
      </w: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Ostaja on suorittanut 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lle katselmuksen p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r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pp.kk.vvvv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Ostaja on 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in tarkastanut 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rajat ja sen alueen, sek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sijaitsevat rakennukset. Ostaja on katselmuksessa todennut kaupan kohteen vastaavan siit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esitettyj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asiakirjoja ja annettuja tietoja. 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vakuuttaa kertoneensa ostajalle kaikki tiedossaan olleet kaupan kohdetta koskevat seikat ja niiss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mahdollisesti ennen kauppaa tietoonsa tulleet muutokset, jotka ovat saattaneet ennen kaupan p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tt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vaikuttaa ostajan ratkaisuihin.</w:t>
      </w:r>
    </w:p>
    <w:p>
      <w:pPr>
        <w:pStyle w:val="Normaali"/>
        <w:suppressAutoHyphens w:val="0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Rakennuksessa on suoritettu kuntotarkastus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pp.kk.vvvv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, josta laadittu raportti on liitetty 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h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kauppakirjaan.</w:t>
      </w:r>
    </w:p>
    <w:p>
      <w:pPr>
        <w:pStyle w:val="Normaali"/>
        <w:suppressAutoHyphens w:val="0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Valitse a / b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a)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Kuntotarkastusraportin johdosta esiin ei ole tullut seikkoja joita tulisi ottaa huomioon 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kauppahinnassa.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b)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Kuntotarkastusraportin johdosta esiin on tullut seuraavia seikkoja, jotka on otettu huomioon 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n kauppahinnassa: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(selite)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Ostaja ottaa 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ja rakennukset vastaan siin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kunnossa, kuin ne ostajalle esitelt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ess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olivat, eik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ole vastuussa kyseisist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vaurioista tai niiden rakenteille tai muille vastaaville mahdollisesti aiheuttamista vahingoista. Vaurion arvo ja mahdolliset korjauskulut on huomioitu nyt maksetussa kauppahinnassa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 xml:space="preserve">3.10. Vastuu tarpeiston kunnosta </w:t>
      </w: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Valitse a / b</w:t>
      </w: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a)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on tietoinen rakennusten tai kauppaan kuuluvan tarpeiston kunnosta ja 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vakuuttaa kertoneensa ostajalle kaikki tiedossaan olleet tarpeiston kuntoa koskevat seikat</w:t>
      </w: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ja niiss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mahdollisesti ennen kauppaa tietoonsa tulleet muutokset, jotka ovat saattaneet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ennen kaupan p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tt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vaikuttaa ostajan ratkaisuihin.</w:t>
      </w: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b)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ei ole tietoinen kauppaan kuuluvan tarpeiston kunnosta, koska ei ole asunut</w:t>
      </w: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rakennuksessa. 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vuoksi ostajaa on kehotettu tarkastamaan kauppaan kuuluva</w:t>
      </w: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tarpeisto erityisell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huolellisuudella. Ostaja vakuuttaa noudattaneensa kauppaan kuuluvan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tarpeiston tarkastuksessa erityist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huolellisuutta.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 xml:space="preserve">3.11. Ostajan saamat tiedot kaupan kohteesta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Ostaja on ennen kaupan tekemist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tutustunut seuraaviin kohdetta koskeviin asiakirjoihin: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1. Lainhuutorekisterin ote pvm:ll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pp.kk.vvvv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.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2. Rasitustodistus pvm:ll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pp.kk.vvvv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.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3. 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rekisteriote pvm:ll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pp.kk.vvvv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ja 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rekisterikartta pvm:ll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pp.kk.vvvv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.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4. Rakennusten rakennuslupapiirustukset pvm:ll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pp.kk.vvvv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.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5. 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öä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koskeva kaavaote pvm:ll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pp.kk.vvvv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ja siihen sis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ltyv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t kaavam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r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ykset  pvm:ll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pp.kk.vvvv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.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6. Naapurikiinteist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koskevat kaavaotteet pvm:ll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pp.kk.vvvv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ja 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r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ykset pvm:ll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pp.kk.vvvv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.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7. Asuinrakennuksen pohjapiirros pvm:ll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pp.kk.vvvv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.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8. Myyntiesite pvm:ll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pp.kk.vvvv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.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9. Insin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ritoimiston kuntotarkastus koskien asuinrakennusta pvm:ll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pp.kk.vvvv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.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10. Ostaja on tietoinen siit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, ett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ei ole 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tevesiasetuksen (209/2011) edellytt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selvityst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, suunnitelmaa sek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k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ytt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- ja huolto-ohjetta.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11. Naapurikiinteist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lle (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Rekisteri nro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) my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nnetty uudisrakennuslupa pvm:ll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pp.kk.vvvv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.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12. Muu asiakirja + (selite) 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>3.12. Kiinteist</w:t>
      </w: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>öö</w:t>
      </w: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 xml:space="preserve">n kohdistuvat liittymissopimukset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siirt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sopimuksella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X Yhti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n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kanssa solmittuun liittymissopimukseen perustuvat oikeutensa ostajalle ilman eri korvausta. N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oikeudet siirtyv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t ostajalle 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Valitse a / b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a)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omistusoikeuden siirtymishetkell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.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b)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hallintaoikeuden siirtymishetkell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.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 (Jos k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yt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ss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vesi- ja viem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ri / kaapeli-tv liittym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)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siirt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kauppakirjalla ostajalle 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otetut vesi- ja viem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riliittym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t ja kaapeli-tv liittym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ilman eri korvausta. Ostaja sitoutuu ilmoittamaan liittym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sopimusten siirrosta niiden toimittajille. Liittym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sopimusten siirrosta mahdollisesti menevist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siirtomaksuista vastaa ostaja. 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Lis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ksi, 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sitoutuu suorittamaan liittymissopimuksesta / liittymissopimuksista syntyv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t maksut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Valitse a / b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a)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omistusoikeuden siirtymisp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asti.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b)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hallintaoikeuden siirtymisp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asti.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 xml:space="preserve">3.13. Lainhuuto ja veroseuraamukset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Ostaja vastaa lainhuudatuskustannuksista. Ostaja on tietoinen siit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, ett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lainhuuto on haettava kuuden kuukauden kuluessa kauppakirjan laatimisesta. Mik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li lainhuutoa haetaan my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h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ss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, seuraa siit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veronkorotus. 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kaupasta menev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varainsiirtoverosta vastaa ostaja. 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ja ostaja ovat tietoisia kauppaan mahdollisesti liittyvist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muista veroseuraamuksista. 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 xml:space="preserve">3.14. Kunnan etuosto-oikeus ja Etuostolain mukainen vakuutus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ja ostaja vakuuttavat, ettei heid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lill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suoraan eik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kolmannen osapuolen kautta ole tehty kahden viimeksi kuluneen vuoden aikana sellaista kiinteist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n luovutusta, joka olisi otettava huomioon etuostolain (608/1977) 5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§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:ss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mainitussa tarkoituksessa.</w:t>
      </w:r>
    </w:p>
    <w:p>
      <w:pPr>
        <w:pStyle w:val="Leipäteksti A"/>
        <w:spacing w:line="360" w:lineRule="auto"/>
        <w:rPr>
          <w:rFonts w:ascii="Calibri" w:cs="Calibri" w:hAnsi="Calibri" w:eastAsia="Calibri"/>
        </w:rPr>
      </w:pPr>
    </w:p>
    <w:p>
      <w:pPr>
        <w:pStyle w:val="Leipäteksti A"/>
        <w:spacing w:line="360" w:lineRule="auto"/>
        <w:rPr>
          <w:rStyle w:val="Ei mitään"/>
          <w:rFonts w:ascii="Calibri" w:cs="Calibri" w:hAnsi="Calibri" w:eastAsia="Calibri"/>
          <w:color w:val="000000"/>
          <w:u w:color="000000"/>
        </w:rPr>
      </w:pP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Ostaja on tietoinen siit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, ett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jos kahden vuoden kuluessa samojen osapuolten v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lill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tai n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iden intressitahojen v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lill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tehtyjen kauppojen kohteena olevien kiinteist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jen yhteenlaskettu pinta-ala ylitt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 xml:space="preserve">ää 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5.000 m2 on kunnalla p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s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nt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isesti etuosto-oikeus kolmen (3) kuukauden ajan kaupanteosta.</w:t>
      </w:r>
    </w:p>
    <w:p>
      <w:pPr>
        <w:pStyle w:val="Leipäteksti A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(Kiinteist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nomistajan kirjallisesta pyynn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st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, jossa on selvitett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v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kaupan kohde, kauppahinta ja muut kauppaehdot sek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kiinteist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n omistajan osoite, kunta voi etuk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teen ilmoittaa, ettei se tule k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ytt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m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n etuosto-oikeuttaan, jos kiinteist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ö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kahden vuoden kuluessa kunnan p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t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ksest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myyd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n ilmoitetuilla ehdoilla.)</w:t>
      </w:r>
    </w:p>
    <w:p>
      <w:pPr>
        <w:pStyle w:val="Leipäteksti A"/>
        <w:spacing w:line="360" w:lineRule="auto"/>
        <w:rPr>
          <w:rStyle w:val="Ei mitään"/>
          <w:rFonts w:ascii="Calibri" w:cs="Calibri" w:hAnsi="Calibri" w:eastAsia="Calibri"/>
          <w:color w:val="000000"/>
          <w:u w:color="000000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>3.15. Allekirjoitukset ja sopimuskappaleet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kauppakirjan hyv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ksymme ja sitoudumme sit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noudattamaan. 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kauppakirjaa on laadittu 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nelj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samansanaista kappaletta, yksi kummallekin kaupan osapuolelle, yksi kaupanvahvistajalle ja yksi kaupan v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litt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j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n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toimineelle (nimi ja yritys).</w:t>
      </w:r>
    </w:p>
    <w:p>
      <w:pPr>
        <w:pStyle w:val="Normaali"/>
        <w:spacing w:line="360" w:lineRule="auto"/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Aika ja paikka </w:t>
        <w:tab/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Helsingiss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, 29.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</w:rPr>
        <w:t>Elokuuta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 201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</w:rPr>
        <w:t>7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color w:val="000000"/>
          <w:u w:color="000000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 </w:t>
        <w:tab/>
        <w:tab/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Matti Juhani Myyj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  <w:tab/>
        <w:tab/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Myyj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2</w:t>
        <w:tab/>
        <w:tab/>
        <w:t>Myyj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3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000000"/>
          <w:u w:color="000000"/>
        </w:rPr>
      </w:pPr>
    </w:p>
    <w:p>
      <w:pPr>
        <w:pStyle w:val="Normaali"/>
        <w:spacing w:line="360" w:lineRule="auto"/>
        <w:rPr>
          <w:rStyle w:val="Ei mitään"/>
          <w:color w:val="000000"/>
          <w:u w:color="000000"/>
        </w:rPr>
      </w:pP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Suostumuksen antaja ______________________________________________________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000000"/>
          <w:u w:color="000000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Ostaja</w:t>
        <w:tab/>
        <w:tab/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Ossi Aleksi Ostaja</w:t>
      </w:r>
      <w:r>
        <w:rPr>
          <w:rStyle w:val="Ei mitään"/>
          <w:rFonts w:ascii="Calibri" w:cs="Calibri" w:hAnsi="Calibri" w:eastAsia="Calibri"/>
        </w:rPr>
        <w:tab/>
        <w:tab/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Ostaja2</w:t>
        <w:tab/>
        <w:tab/>
        <w:t>Ostaja3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000000"/>
          <w:u w:color="000000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000000"/>
          <w:u w:color="000000"/>
        </w:rPr>
      </w:pP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Kaupanvahvistajana todistan ett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 xml:space="preserve">ä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000000"/>
          <w:u w:color="000000"/>
        </w:rPr>
      </w:pP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__________________________________________________________________luovuttajana ja ______________________________________________________________luovutuksensaajana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000000"/>
          <w:u w:color="000000"/>
        </w:rPr>
      </w:pP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ovat allekirjoittaneet t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m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n luovutuskirjan ja ett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he ovat olleet yht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aikaa l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sn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luovutusta vahvistettaessa. Olen tarkastanut allekirjoittajien henkil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llisyyden ja todennut, ett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luovutuskirja on tehty maakaaren 2 luvun 1 pyk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l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ss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s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detyll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tavalla.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000000"/>
          <w:u w:color="000000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 xml:space="preserve">Aika ja paikka </w:t>
        <w:tab/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Helsingiss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, 29.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</w:rPr>
        <w:t>elokuuta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 201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</w:rPr>
        <w:t>7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000000"/>
          <w:u w:color="000000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000000"/>
          <w:u w:color="000000"/>
        </w:rPr>
      </w:pP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Kaupanvahvistajan allekirjoitus ja nimenselvennys</w:t>
      </w:r>
    </w:p>
    <w:p>
      <w:pPr>
        <w:pStyle w:val="Normaali"/>
        <w:spacing w:line="360" w:lineRule="auto"/>
        <w:rPr>
          <w:rStyle w:val="Ei mitään"/>
          <w:color w:val="000000"/>
          <w:u w:color="000000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000000"/>
          <w:u w:color="000000"/>
        </w:rPr>
      </w:pP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________________________________________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000000"/>
          <w:u w:color="000000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000000"/>
          <w:u w:color="000000"/>
        </w:rPr>
      </w:pPr>
    </w:p>
    <w:p>
      <w:pPr>
        <w:pStyle w:val="Normaali"/>
        <w:spacing w:line="360" w:lineRule="auto"/>
        <w:rPr>
          <w:rStyle w:val="Ei mitään"/>
          <w:color w:val="ff0000"/>
          <w:u w:color="ff0000"/>
        </w:rPr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1761132</wp:posOffset>
            </wp:positionH>
            <wp:positionV relativeFrom="line">
              <wp:posOffset>0</wp:posOffset>
            </wp:positionV>
            <wp:extent cx="2221945" cy="406898"/>
            <wp:effectExtent l="0" t="0" r="0" b="0"/>
            <wp:wrapThrough wrapText="bothSides" distL="152400" distR="152400">
              <wp:wrapPolygon edited="1">
                <wp:start x="21" y="115"/>
                <wp:lineTo x="21" y="806"/>
                <wp:lineTo x="865" y="904"/>
                <wp:lineTo x="1603" y="4953"/>
                <wp:lineTo x="865" y="4838"/>
                <wp:lineTo x="865" y="10828"/>
                <wp:lineTo x="1772" y="10597"/>
                <wp:lineTo x="2025" y="9445"/>
                <wp:lineTo x="2088" y="7257"/>
                <wp:lineTo x="1920" y="5529"/>
                <wp:lineTo x="1603" y="4953"/>
                <wp:lineTo x="865" y="904"/>
                <wp:lineTo x="2004" y="1037"/>
                <wp:lineTo x="2510" y="2304"/>
                <wp:lineTo x="2805" y="4147"/>
                <wp:lineTo x="2953" y="6911"/>
                <wp:lineTo x="2869" y="10482"/>
                <wp:lineTo x="2573" y="12786"/>
                <wp:lineTo x="2236" y="13822"/>
                <wp:lineTo x="3059" y="21655"/>
                <wp:lineTo x="2067" y="21540"/>
                <wp:lineTo x="1371" y="14859"/>
                <wp:lineTo x="865" y="14859"/>
                <wp:lineTo x="865" y="21655"/>
                <wp:lineTo x="21" y="21655"/>
                <wp:lineTo x="21" y="806"/>
                <wp:lineTo x="21" y="115"/>
                <wp:lineTo x="3860" y="115"/>
                <wp:lineTo x="3860" y="806"/>
                <wp:lineTo x="6434" y="806"/>
                <wp:lineTo x="6434" y="4838"/>
                <wp:lineTo x="4704" y="4838"/>
                <wp:lineTo x="4704" y="9100"/>
                <wp:lineTo x="6244" y="9100"/>
                <wp:lineTo x="6244" y="13131"/>
                <wp:lineTo x="4704" y="13131"/>
                <wp:lineTo x="4704" y="17508"/>
                <wp:lineTo x="5843" y="17739"/>
                <wp:lineTo x="5463" y="21655"/>
                <wp:lineTo x="3860" y="21655"/>
                <wp:lineTo x="3860" y="806"/>
                <wp:lineTo x="3860" y="115"/>
                <wp:lineTo x="8332" y="115"/>
                <wp:lineTo x="8332" y="806"/>
                <wp:lineTo x="9366" y="921"/>
                <wp:lineTo x="7362" y="21655"/>
                <wp:lineTo x="6349" y="21655"/>
                <wp:lineTo x="8332" y="806"/>
                <wp:lineTo x="8332" y="115"/>
                <wp:lineTo x="10273" y="115"/>
                <wp:lineTo x="10273" y="806"/>
                <wp:lineTo x="11180" y="7487"/>
                <wp:lineTo x="12002" y="806"/>
                <wp:lineTo x="12909" y="806"/>
                <wp:lineTo x="12909" y="21655"/>
                <wp:lineTo x="12066" y="21540"/>
                <wp:lineTo x="12045" y="8985"/>
                <wp:lineTo x="11180" y="15089"/>
                <wp:lineTo x="10990" y="14283"/>
                <wp:lineTo x="10230" y="8869"/>
                <wp:lineTo x="10230" y="21655"/>
                <wp:lineTo x="9387" y="21540"/>
                <wp:lineTo x="9429" y="9445"/>
                <wp:lineTo x="10273" y="806"/>
                <wp:lineTo x="10273" y="115"/>
                <wp:lineTo x="14998" y="115"/>
                <wp:lineTo x="14998" y="691"/>
                <wp:lineTo x="15398" y="746"/>
                <wp:lineTo x="15398" y="7026"/>
                <wp:lineTo x="14977" y="13131"/>
                <wp:lineTo x="15778" y="13131"/>
                <wp:lineTo x="15398" y="7026"/>
                <wp:lineTo x="15398" y="746"/>
                <wp:lineTo x="15820" y="806"/>
                <wp:lineTo x="17234" y="21655"/>
                <wp:lineTo x="16327" y="21425"/>
                <wp:lineTo x="16052" y="17163"/>
                <wp:lineTo x="14702" y="17163"/>
                <wp:lineTo x="14428" y="21655"/>
                <wp:lineTo x="13563" y="21425"/>
                <wp:lineTo x="14998" y="691"/>
                <wp:lineTo x="14998" y="115"/>
                <wp:lineTo x="17613" y="115"/>
                <wp:lineTo x="17613" y="806"/>
                <wp:lineTo x="18605" y="921"/>
                <wp:lineTo x="19259" y="7257"/>
                <wp:lineTo x="19912" y="806"/>
                <wp:lineTo x="20841" y="921"/>
                <wp:lineTo x="19744" y="10712"/>
                <wp:lineTo x="20018" y="13592"/>
                <wp:lineTo x="20904" y="21655"/>
                <wp:lineTo x="19912" y="21425"/>
                <wp:lineTo x="19216" y="14859"/>
                <wp:lineTo x="18499" y="21655"/>
                <wp:lineTo x="17571" y="21655"/>
                <wp:lineTo x="18710" y="10943"/>
                <wp:lineTo x="17613" y="806"/>
                <wp:lineTo x="17613" y="115"/>
                <wp:lineTo x="21220" y="115"/>
                <wp:lineTo x="21389" y="256"/>
                <wp:lineTo x="21389" y="461"/>
                <wp:lineTo x="21305" y="506"/>
                <wp:lineTo x="21305" y="691"/>
                <wp:lineTo x="21431" y="921"/>
                <wp:lineTo x="21431" y="2304"/>
                <wp:lineTo x="21452" y="2534"/>
                <wp:lineTo x="21389" y="2534"/>
                <wp:lineTo x="21326" y="1728"/>
                <wp:lineTo x="21262" y="1843"/>
                <wp:lineTo x="21220" y="2534"/>
                <wp:lineTo x="21220" y="806"/>
                <wp:lineTo x="21262" y="749"/>
                <wp:lineTo x="21326" y="1037"/>
                <wp:lineTo x="21262" y="1037"/>
                <wp:lineTo x="21262" y="1497"/>
                <wp:lineTo x="21389" y="1382"/>
                <wp:lineTo x="21326" y="1037"/>
                <wp:lineTo x="21262" y="749"/>
                <wp:lineTo x="21305" y="691"/>
                <wp:lineTo x="21305" y="506"/>
                <wp:lineTo x="21178" y="576"/>
                <wp:lineTo x="21094" y="1958"/>
                <wp:lineTo x="21241" y="2880"/>
                <wp:lineTo x="21473" y="2649"/>
                <wp:lineTo x="21558" y="1382"/>
                <wp:lineTo x="21431" y="461"/>
                <wp:lineTo x="21389" y="461"/>
                <wp:lineTo x="21389" y="256"/>
                <wp:lineTo x="21495" y="346"/>
                <wp:lineTo x="21600" y="1037"/>
                <wp:lineTo x="21558" y="2534"/>
                <wp:lineTo x="21431" y="3110"/>
                <wp:lineTo x="21136" y="2880"/>
                <wp:lineTo x="21030" y="1382"/>
                <wp:lineTo x="21178" y="230"/>
                <wp:lineTo x="21220" y="115"/>
                <wp:lineTo x="21" y="115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945" cy="4068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ali"/>
        <w:spacing w:line="360" w:lineRule="auto"/>
        <w:rPr>
          <w:rStyle w:val="Ei mitään"/>
          <w:color w:val="ff0000"/>
          <w:u w:color="ff0000"/>
        </w:rPr>
      </w:pPr>
    </w:p>
    <w:p>
      <w:pPr>
        <w:pStyle w:val="Normaali"/>
        <w:spacing w:line="360" w:lineRule="auto"/>
        <w:rPr>
          <w:rStyle w:val="Ei mitään"/>
          <w:color w:val="ff0000"/>
          <w:u w:color="ff0000"/>
        </w:rPr>
      </w:pPr>
    </w:p>
    <w:p>
      <w:pPr>
        <w:pStyle w:val="Normaali"/>
        <w:spacing w:line="360" w:lineRule="auto"/>
      </w:pPr>
      <w:r>
        <w:rPr>
          <w:rStyle w:val="Ei mitään"/>
          <w:b w:val="1"/>
          <w:bCs w:val="1"/>
          <w:u w:color="ff0000"/>
          <w:rtl w:val="0"/>
        </w:rPr>
        <w:t xml:space="preserve">Kaipaatko apua asuntokauppoihin? Tutustu meihin osoitteessa </w:t>
      </w:r>
      <w:r>
        <w:rPr>
          <w:rStyle w:val="Hyperlink.1"/>
          <w:b w:val="1"/>
          <w:bCs w:val="1"/>
        </w:rPr>
        <w:fldChar w:fldCharType="begin" w:fldLock="0"/>
      </w:r>
      <w:r>
        <w:rPr>
          <w:rStyle w:val="Hyperlink.1"/>
          <w:b w:val="1"/>
          <w:bCs w:val="1"/>
        </w:rPr>
        <w:instrText xml:space="preserve"> HYPERLINK "http://remax.fi"</w:instrText>
      </w:r>
      <w:r>
        <w:rPr>
          <w:rStyle w:val="Hyperlink.1"/>
          <w:b w:val="1"/>
          <w:bCs w:val="1"/>
        </w:rPr>
        <w:fldChar w:fldCharType="separate" w:fldLock="0"/>
      </w:r>
      <w:r>
        <w:rPr>
          <w:rStyle w:val="Hyperlink.1"/>
          <w:b w:val="1"/>
          <w:bCs w:val="1"/>
          <w:rtl w:val="0"/>
          <w:lang w:val="en-US"/>
        </w:rPr>
        <w:t>remax.fi</w:t>
      </w:r>
      <w:r>
        <w:rPr>
          <w:b w:val="1"/>
          <w:bCs w:val="1"/>
        </w:rPr>
        <w:fldChar w:fldCharType="end" w:fldLock="0"/>
      </w:r>
      <w:r>
        <w:rPr>
          <w:rStyle w:val="Ei mitään"/>
          <w:b w:val="1"/>
          <w:bCs w:val="1"/>
          <w:u w:color="ff0000"/>
          <w:rtl w:val="0"/>
        </w:rPr>
        <w:t xml:space="preserve"> ja j</w:t>
      </w:r>
      <w:r>
        <w:rPr>
          <w:rStyle w:val="Ei mitään"/>
          <w:b w:val="1"/>
          <w:bCs w:val="1"/>
          <w:u w:color="ff0000"/>
          <w:rtl w:val="0"/>
        </w:rPr>
        <w:t>ä</w:t>
      </w:r>
      <w:r>
        <w:rPr>
          <w:rStyle w:val="Ei mitään"/>
          <w:b w:val="1"/>
          <w:bCs w:val="1"/>
          <w:u w:color="ff0000"/>
          <w:rtl w:val="0"/>
        </w:rPr>
        <w:t>t</w:t>
      </w:r>
      <w:r>
        <w:rPr>
          <w:rStyle w:val="Ei mitään"/>
          <w:b w:val="1"/>
          <w:bCs w:val="1"/>
          <w:u w:color="ff0000"/>
          <w:rtl w:val="0"/>
        </w:rPr>
        <w:t xml:space="preserve">ä </w:t>
      </w:r>
      <w:r>
        <w:rPr>
          <w:rStyle w:val="Ei mitään"/>
          <w:b w:val="1"/>
          <w:bCs w:val="1"/>
          <w:u w:color="ff0000"/>
          <w:rtl w:val="0"/>
        </w:rPr>
        <w:t>yhteydenottopyynt</w:t>
      </w:r>
      <w:r>
        <w:rPr>
          <w:rStyle w:val="Ei mitään"/>
          <w:b w:val="1"/>
          <w:bCs w:val="1"/>
          <w:u w:color="ff0000"/>
          <w:rtl w:val="0"/>
        </w:rPr>
        <w:t>ö</w:t>
      </w:r>
      <w:r>
        <w:rPr>
          <w:rStyle w:val="Ei mitään"/>
          <w:b w:val="1"/>
          <w:bCs w:val="1"/>
          <w:u w:color="ff0000"/>
          <w:rtl w:val="0"/>
        </w:rPr>
        <w:t>.</w:t>
      </w:r>
    </w:p>
    <w:sectPr>
      <w:headerReference w:type="default" r:id="rId7"/>
      <w:footerReference w:type="default" r:id="rId8"/>
      <w:pgSz w:w="11900" w:h="16840" w:orient="portrait"/>
      <w:pgMar w:top="1962" w:right="1134" w:bottom="1701" w:left="1418" w:header="708" w:footer="142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Leipäteksti A"/>
      <w:jc w:val="center"/>
      <w:rPr>
        <w:rFonts w:ascii="Calibri" w:cs="Calibri" w:hAnsi="Calibri" w:eastAsia="Calibri"/>
        <w:i w:val="1"/>
        <w:iCs w:val="1"/>
        <w:sz w:val="20"/>
        <w:szCs w:val="20"/>
      </w:rPr>
    </w:pPr>
    <w:r>
      <w:rPr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>T</w:t>
    </w:r>
    <w:r>
      <w:rPr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>ä</w:t>
    </w:r>
    <w:r>
      <w:rPr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>m</w:t>
    </w:r>
    <w:r>
      <w:rPr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 xml:space="preserve">ä </w:t>
    </w:r>
    <w:r>
      <w:rPr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>sopimusmalli soveltuu k</w:t>
    </w:r>
    <w:r>
      <w:rPr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>ä</w:t>
    </w:r>
    <w:r>
      <w:rPr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>ytett</w:t>
    </w:r>
    <w:r>
      <w:rPr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>ä</w:t>
    </w:r>
    <w:r>
      <w:rPr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>v</w:t>
    </w:r>
    <w:r>
      <w:rPr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>ä</w:t>
    </w:r>
    <w:r>
      <w:rPr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 xml:space="preserve">ksi sopimuspohjana useimpiin asunto-osakekaupan tilanteisiin. </w:t>
    </w:r>
  </w:p>
  <w:p>
    <w:pPr>
      <w:pStyle w:val="Leipäteksti A"/>
      <w:jc w:val="center"/>
      <w:rPr>
        <w:rStyle w:val="Ei mitään"/>
        <w:rFonts w:ascii="Calibri" w:cs="Calibri" w:hAnsi="Calibri" w:eastAsia="Calibri"/>
        <w:i w:val="1"/>
        <w:iCs w:val="1"/>
        <w:sz w:val="20"/>
        <w:szCs w:val="20"/>
      </w:rPr>
    </w:pPr>
    <w:r>
      <w:rPr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>Ota aina yhteytt</w:t>
    </w:r>
    <w:r>
      <w:rPr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 xml:space="preserve">ä </w:t>
    </w:r>
    <w:r>
      <w:rPr>
        <w:rStyle w:val="Hyperlink.0"/>
        <w:color w:val="0000ff"/>
        <w:u w:val="single" w:color="0000ff"/>
        <w:lang w:val="en-US"/>
      </w:rPr>
      <w:fldChar w:fldCharType="begin" w:fldLock="0"/>
    </w:r>
    <w:r>
      <w:rPr>
        <w:rStyle w:val="Hyperlink.0"/>
        <w:color w:val="0000ff"/>
        <w:u w:val="single" w:color="0000ff"/>
        <w:lang w:val="en-US"/>
      </w:rPr>
      <w:instrText xml:space="preserve"> HYPERLINK "http://www.remax.fi"</w:instrText>
    </w:r>
    <w:r>
      <w:rPr>
        <w:rStyle w:val="Hyperlink.0"/>
        <w:color w:val="0000ff"/>
        <w:u w:val="single" w:color="0000ff"/>
        <w:lang w:val="en-US"/>
      </w:rPr>
      <w:fldChar w:fldCharType="separate" w:fldLock="0"/>
    </w:r>
    <w:r>
      <w:rPr>
        <w:rStyle w:val="Hyperlink.0"/>
        <w:color w:val="0000ff"/>
        <w:u w:val="single" w:color="0000ff"/>
        <w:rtl w:val="0"/>
        <w:lang w:val="en-US"/>
      </w:rPr>
      <w:t>ammattilaiseen,</w:t>
    </w:r>
    <w:r>
      <w:rPr/>
      <w:fldChar w:fldCharType="end" w:fldLock="0"/>
    </w:r>
    <w:r>
      <w:rPr>
        <w:rStyle w:val="Ei mitään"/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 xml:space="preserve"> mik</w:t>
    </w:r>
    <w:r>
      <w:rPr>
        <w:rStyle w:val="Ei mitään"/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>ä</w:t>
    </w:r>
    <w:r>
      <w:rPr>
        <w:rStyle w:val="Ei mitään"/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>li olet ep</w:t>
    </w:r>
    <w:r>
      <w:rPr>
        <w:rStyle w:val="Ei mitään"/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>ä</w:t>
    </w:r>
    <w:r>
      <w:rPr>
        <w:rStyle w:val="Ei mitään"/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>varma sopimuksen laatimiseen liittyvist</w:t>
    </w:r>
    <w:r>
      <w:rPr>
        <w:rStyle w:val="Ei mitään"/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 xml:space="preserve">ä </w:t>
    </w:r>
    <w:r>
      <w:rPr>
        <w:rStyle w:val="Ei mitään"/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 xml:space="preserve">seikoista. </w:t>
    </w:r>
  </w:p>
  <w:p>
    <w:pPr>
      <w:pStyle w:val="Leipäteksti A"/>
      <w:jc w:val="center"/>
    </w:pPr>
    <w:r>
      <w:rPr>
        <w:rStyle w:val="Ei mitään"/>
        <w:rFonts w:ascii="Calibri" w:cs="Calibri" w:hAnsi="Calibri" w:eastAsia="Calibri"/>
        <w:i w:val="1"/>
        <w:iCs w:val="1"/>
        <w:sz w:val="20"/>
        <w:szCs w:val="20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tunniste"/>
      <w:tabs>
        <w:tab w:val="left" w:pos="2243"/>
        <w:tab w:val="clear" w:pos="4819"/>
        <w:tab w:val="clear" w:pos="9638"/>
      </w:tabs>
    </w:pPr>
  </w:p>
  <w:p>
    <w:pPr>
      <w:pStyle w:val="Ylätunniste"/>
      <w:tabs>
        <w:tab w:val="left" w:pos="2243"/>
        <w:tab w:val="clear" w:pos="4819"/>
        <w:tab w:val="clear" w:pos="9638"/>
      </w:tabs>
    </w:pPr>
  </w:p>
  <w:p>
    <w:pPr>
      <w:pStyle w:val="Ylätunniste"/>
      <w:tabs>
        <w:tab w:val="left" w:pos="2243"/>
        <w:tab w:val="clear" w:pos="4819"/>
        <w:tab w:val="clear" w:pos="9638"/>
      </w:tabs>
    </w:pPr>
  </w:p>
  <w:p>
    <w:pPr>
      <w:pStyle w:val="Ylätunniste"/>
      <w:tabs>
        <w:tab w:val="left" w:pos="2243"/>
        <w:tab w:val="clear" w:pos="4819"/>
        <w:tab w:val="clear" w:pos="9638"/>
      </w:tabs>
    </w:pPr>
    <w: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tunniste"/>
      <w:tabs>
        <w:tab w:val="center" w:pos="1900"/>
        <w:tab w:val="right" w:pos="2130"/>
        <w:tab w:val="clear" w:pos="4819"/>
        <w:tab w:val="clear" w:pos="9638"/>
      </w:tabs>
      <w:ind w:right="360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10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tunniste">
    <w:name w:val="Ylätunniste"/>
    <w:next w:val="Ylätunniste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Leipäteksti A">
    <w:name w:val="Leipäteksti A"/>
    <w:next w:val="Leipäteksti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Ei mitään">
    <w:name w:val="Ei mitään"/>
  </w:style>
  <w:style w:type="character" w:styleId="Hyperlink.0">
    <w:name w:val="Hyperlink.0"/>
    <w:basedOn w:val="Ei mitään"/>
    <w:next w:val="Hyperlink.0"/>
    <w:rPr>
      <w:color w:val="0000ff"/>
      <w:u w:val="single" w:color="0000ff"/>
      <w:lang w:val="en-US"/>
    </w:rPr>
  </w:style>
  <w:style w:type="paragraph" w:styleId="Normaali">
    <w:name w:val="Normaali"/>
    <w:next w:val="Normaa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Linkki">
    <w:name w:val="Linkki"/>
    <w:rPr>
      <w:color w:val="0000ff"/>
      <w:u w:val="single" w:color="0000ff"/>
    </w:rPr>
  </w:style>
  <w:style w:type="character" w:styleId="Hyperlink.1">
    <w:name w:val="Hyperlink.1"/>
    <w:basedOn w:val="Linkki"/>
    <w:next w:val="Hyperlink.1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